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37.png" ContentType="image/png"/>
  <Override PartName="/word/media/rId44.png" ContentType="image/png"/>
  <Override PartName="/word/media/rId51.png" ContentType="image/png"/>
  <Override PartName="/word/media/rId58.png" ContentType="image/png"/>
  <Override PartName="/word/media/rId65.png" ContentType="image/png"/>
  <Override PartName="/word/media/rId72.png" ContentType="image/png"/>
  <Override PartName="/word/media/rId79.png" ContentType="image/png"/>
  <Override PartName="/word/media/rId124.png" ContentType="image/png"/>
  <Override PartName="/word/media/rId34.png" ContentType="image/png"/>
  <Override PartName="/word/media/rId41.png" ContentType="image/png"/>
  <Override PartName="/word/media/rId48.png" ContentType="image/png"/>
  <Override PartName="/word/media/rId55.png" ContentType="image/png"/>
  <Override PartName="/word/media/rId62.png" ContentType="image/png"/>
  <Override PartName="/word/media/rId69.png" ContentType="image/png"/>
  <Override PartName="/word/media/rId76.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das-herz-von-jerusalem"/>
    <w:p>
      <w:pPr>
        <w:pStyle w:val="Heading1"/>
      </w:pPr>
      <w:r>
        <w:t xml:space="preserve">Das Herz von Jerusalem</w:t>
      </w:r>
    </w:p>
    <w:bookmarkStart w:id="22" w:name="early-access-warning"/>
    <w:p>
      <w:pPr>
        <w:pStyle w:val="Heading3"/>
      </w:pPr>
      <w:r>
        <w:t xml:space="preserve">EARLY ACCESS WARNING</w:t>
      </w:r>
    </w:p>
    <w:p>
      <w:pPr>
        <w:pStyle w:val="FirstParagraph"/>
      </w:pPr>
      <w:r>
        <w:rPr>
          <w:b/>
          <w:bCs/>
        </w:rPr>
        <w:t xml:space="preserve">Read on you own risk!</w:t>
      </w:r>
      <w:r>
        <w:br/>
      </w:r>
      <w:r>
        <w:t xml:space="preserve">Lookup last changes here:</w:t>
      </w:r>
      <w:r>
        <w:br/>
      </w:r>
      <w:hyperlink r:id="rId20">
        <w:r>
          <w:rPr>
            <w:rStyle w:val="Hyperlink"/>
          </w:rPr>
          <w:t xml:space="preserve">https://github.com/steffomix/herz-von-jerusalem/commits/main</w:t>
        </w:r>
      </w:hyperlink>
    </w:p>
    <w:p>
      <w:pPr>
        <w:pStyle w:val="BodyText"/>
      </w:pPr>
      <w:r>
        <w:t xml:space="preserve">Wait on this Channel for the LET’s GO call:</w:t>
      </w:r>
      <w:r>
        <w:br/>
      </w:r>
      <w:hyperlink r:id="rId21">
        <w:r>
          <w:rPr>
            <w:rStyle w:val="Hyperlink"/>
          </w:rPr>
          <w:t xml:space="preserve">https://www.youtube.com/@MessiahHasReturned</w:t>
        </w:r>
      </w:hyperlink>
    </w:p>
    <w:p>
      <w:pPr>
        <w:pStyle w:val="BodyText"/>
      </w:pPr>
      <w:r>
        <w:t xml:space="preserve">Wie eine Glocke klingt</w:t>
      </w:r>
      <w:r>
        <w:br/>
      </w:r>
      <w:r>
        <w:t xml:space="preserve">weist du erst</w:t>
      </w:r>
      <w:r>
        <w:br/>
      </w:r>
      <w:r>
        <w:t xml:space="preserve">wenn du sie schlägst</w:t>
      </w:r>
    </w:p>
    <w:bookmarkEnd w:id="22"/>
    <w:bookmarkEnd w:id="23"/>
    <w:bookmarkStart w:id="24" w:name="über-dieses-buch"/>
    <w:p>
      <w:pPr>
        <w:pStyle w:val="Heading1"/>
      </w:pPr>
      <w:r>
        <w:t xml:space="preserve">Über dieses Buch</w:t>
      </w:r>
    </w:p>
    <w:p>
      <w:pPr>
        <w:pStyle w:val="FirstParagraph"/>
      </w:pPr>
      <w:r>
        <w:t xml:space="preserve">Dieses Buch ist nicht kostenlos.</w:t>
      </w:r>
      <w:r>
        <w:t xml:space="preserve"> </w:t>
      </w:r>
      <w:r>
        <w:t xml:space="preserve">Wenn das vernichten, verbrennen, also das wahrhaftige opfern von etwas Geld für dich nicht befreiend wirkt, dann ist dieses Buch für dich vollkommen nutzlos.</w:t>
      </w:r>
    </w:p>
    <w:p>
      <w:pPr>
        <w:pStyle w:val="BodyText"/>
      </w:pPr>
      <w:r>
        <w:t xml:space="preserve">Im ersten Teil dieses Buches wird zunächst der wahre himmlische Geist von Jesus Christus wieder hergestellt.</w:t>
      </w:r>
    </w:p>
    <w:p>
      <w:pPr>
        <w:pStyle w:val="BodyText"/>
      </w:pPr>
      <w:r>
        <w:t xml:space="preserve">Im zweiten Teil dieses Buches wird die wahre himmlische Ordnung von Moses Wieder hergestellt.</w:t>
      </w:r>
    </w:p>
    <w:p>
      <w:pPr>
        <w:pStyle w:val="BodyText"/>
      </w:pPr>
      <w:r>
        <w:t xml:space="preserve">Der dritte Teil beschreibt Zeitpunkt, Ort und Inhalte von einem besonderen Ereignis, in dem der wahre Geist von Noah und Erzengel Michael wieder hergestellt werden. Noah lädt alle ein, denen dieses Buch etwas nützt und der Rest geht durch seinen Waschtisch. Michael stellt den wahren himmlischen Tempel und das wahre Jerusalem wieder her.</w:t>
      </w:r>
    </w:p>
    <w:p>
      <w:pPr>
        <w:pStyle w:val="BodyText"/>
      </w:pPr>
      <w:r>
        <w:t xml:space="preserve">Damit fahre ich mit diesem Buch genau dort fort, mache genau dort weiter, wo Jesus Christus unterbrochen wurde.</w:t>
      </w:r>
    </w:p>
    <w:p>
      <w:pPr>
        <w:pStyle w:val="BodyText"/>
      </w:pPr>
      <w:r>
        <w:t xml:space="preserve">Die Fortsetzung besteht darin, das alles wieder zurück gesetzt auf den Ursprung mit Ausnahme von allen und allem das den Himmlischen Geist abgelehnt hat.</w:t>
      </w:r>
    </w:p>
    <w:p>
      <w:pPr>
        <w:pStyle w:val="BodyText"/>
      </w:pPr>
      <w:r>
        <w:t xml:space="preserve">Dies wird so lange halten wie:</w:t>
      </w:r>
      <w:r>
        <w:t xml:space="preserve"> </w:t>
      </w:r>
      <w:r>
        <w:t xml:space="preserve">| alles -1- ist im Geiste des Himmels,</w:t>
      </w:r>
      <w:r>
        <w:t xml:space="preserve"> </w:t>
      </w:r>
      <w:r>
        <w:t xml:space="preserve">| der himmlische Geist -0- Makel hat,</w:t>
      </w:r>
      <w:r>
        <w:t xml:space="preserve"> </w:t>
      </w:r>
      <w:r>
        <w:t xml:space="preserve">| die himmlische Ordnung -0- Makel hat.</w:t>
      </w:r>
      <w:r>
        <w:t xml:space="preserve"> </w:t>
      </w:r>
      <w:r>
        <w:t xml:space="preserve">| der himmlische Tempel -0- Makel hat.</w:t>
      </w:r>
    </w:p>
    <w:p>
      <w:pPr>
        <w:pStyle w:val="BodyText"/>
      </w:pPr>
      <w:r>
        <w:t xml:space="preserve">Die Dauer ist also nicht durch einen durch -1-0-0-0- Jahre zählbaren Zeitraum begrenzt, wie unsere geistlosen Dämone von ihren stolzen Kanzeln predigen. Sondern er beschreibt einen geistigen, einen himmlischen Zustand.</w:t>
      </w:r>
      <w:r>
        <w:t xml:space="preserve"> </w:t>
      </w:r>
      <w:r>
        <w:t xml:space="preserve">Ein Zustand, der schon dann längst nicht mehr himmlisch ist, wenn ihre Bewohner anfangen, stolz die Jahre des Bestandes ihres vermeintlichen Himmelreichs zu Zählen. Eines Himmelreichs, das gar keine zählbare Dauer hat.</w:t>
      </w:r>
    </w:p>
    <w:bookmarkEnd w:id="24"/>
    <w:bookmarkStart w:id="25" w:name="wer-füllt-die-worte"/>
    <w:p>
      <w:pPr>
        <w:pStyle w:val="Heading1"/>
      </w:pPr>
      <w:r>
        <w:t xml:space="preserve">Wer füllt die Worte?</w:t>
      </w:r>
    </w:p>
    <w:p>
      <w:pPr>
        <w:pStyle w:val="FirstParagraph"/>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Wir Engel des Himmels bringen unsere innere Herzenshaltung auf verschiedenste Weise zum Ausdruck und tragen diesen Ausdruck wie Kleider, die sowohl umhüllen als auch die innere Herzenshaltung verbergen. Und hier ist der wohl grundlegendste Unterschied zwischen Engeln und Dämone.</w:t>
      </w:r>
    </w:p>
    <w:p>
      <w:pPr>
        <w:pStyle w:val="BodyText"/>
      </w:pPr>
      <w:r>
        <w:t xml:space="preserve">Dämonen lehnen die himmlische Herzenshaltung ab, doch schmücken sie sich gerne mit himmlischen Kleidern. Diese Kleider jedoch, getragen ohne die Reinheit der himmlischen Herzenshaltung, beginnen zu verrotten und zu verfallen. Was äußerlich glänzt, wird innerlich von Fäulnis zerfressen, denn ohne die lebendige Verbindung zum göttlichen Geist verlieren selbst die schönsten Gewänder ihren Glanz und zerfallen zu Staub.</w:t>
      </w:r>
    </w:p>
    <w:p>
      <w:pPr>
        <w:pStyle w:val="BodyText"/>
      </w:pPr>
      <w:r>
        <w:t xml:space="preserve">Aber das ist noch nicht alles. Dämonen benutzen die gestohlenen Kleider als Köder, um Engel damit einzuwickeln, gefangen zu nehmen und in Besitz zu bringen, um sich mit ihnen zu umkleiden und mit ihrem Glanz zu schmücken.</w:t>
      </w:r>
    </w:p>
    <w:p>
      <w:pPr>
        <w:pStyle w:val="BodyText"/>
      </w:pPr>
      <w:r>
        <w:t xml:space="preserve">Darum seht euch vor, dass ihr Engel des Himmels nicht zum Raub der Dämone werdet und verhüllt euren Glanz in der Gegenwart der Finsternis.</w:t>
      </w:r>
    </w:p>
    <w:p>
      <w:pPr>
        <w:pStyle w:val="BodyText"/>
      </w:pPr>
      <w:r>
        <w:t xml:space="preserve">Die Aufgabe der Dämone ist es, alles zu zerstören was die Engel geopfert haben weil es für den Himmel nichts taugt. Sie sind die Kompostwürmer der Hölle, der Mülleimer der Schöpfung. Sie haben sich durch ihre Lebensweise für diese Aufgabe frei entschieden. Der Weg zurück in den Himmel ist nur über den zweiten Tod möglich, über die vollständige Zersetzung ihrer Identität, bis sie den Zustand ihres Ursprungs erreicht haben. Wo sie mit dem Göttlichen wieder verschmelzen um dann erneut ausgesät werden zu können.</w:t>
      </w:r>
    </w:p>
    <w:bookmarkEnd w:id="25"/>
    <w:bookmarkStart w:id="26"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6"/>
    <w:bookmarkStart w:id="27"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27"/>
    <w:bookmarkStart w:id="28" w:name="wer-ist-gott"/>
    <w:p>
      <w:pPr>
        <w:pStyle w:val="Heading1"/>
      </w:pPr>
      <w:r>
        <w:t xml:space="preserve">Wer ist Gott?</w:t>
      </w:r>
    </w:p>
    <w:p>
      <w:pPr>
        <w:pStyle w:val="FirstParagraph"/>
      </w:pPr>
      <w:r>
        <w:rPr>
          <w:b/>
          <w:bCs/>
        </w:rPr>
        <w:t xml:space="preserve">Wer bin ich?</w:t>
      </w:r>
      <w:r>
        <w:br/>
      </w:r>
      <w:r>
        <w:rPr>
          <w:b/>
          <w:bCs/>
        </w:rPr>
        <w:t xml:space="preserve">Ich bin der Geist, der durch alle lebenden Dinge fließt,</w:t>
      </w:r>
      <w:r>
        <w:br/>
      </w:r>
      <w:r>
        <w:rPr>
          <w:b/>
          <w:bCs/>
        </w:rPr>
        <w:t xml:space="preserve">ich bin heilig für diejenigen, die mich heilig halten,</w:t>
      </w:r>
      <w:r>
        <w:br/>
      </w:r>
      <w:r>
        <w:rPr>
          <w:b/>
          <w:bCs/>
        </w:rPr>
        <w:t xml:space="preserve">ängstliche Gedanken foltern mich zu Tode,</w:t>
      </w:r>
      <w:r>
        <w:br/>
      </w:r>
      <w:r>
        <w:rPr>
          <w:b/>
          <w:bCs/>
        </w:rPr>
        <w:t xml:space="preserve">Gesetze sind meine Grabsteine,</w:t>
      </w:r>
      <w:r>
        <w:br/>
      </w:r>
      <w:r>
        <w:rPr>
          <w:b/>
          <w:bCs/>
        </w:rPr>
        <w:t xml:space="preserve">Religionen sind meine Friedhöfe</w:t>
      </w:r>
      <w:r>
        <w:br/>
      </w:r>
      <w:r>
        <w:rPr>
          <w:b/>
          <w:bCs/>
        </w:rP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28"/>
    <w:bookmarkStart w:id="29"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29"/>
    <w:bookmarkStart w:id="30"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0"/>
    <w:bookmarkStart w:id="31"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1"/>
    <w:bookmarkStart w:id="32" w:name="eine-blume-und-eine-flöte"/>
    <w:p>
      <w:pPr>
        <w:pStyle w:val="Heading1"/>
      </w:pPr>
      <w:r>
        <w:t xml:space="preserve">Eine Blume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eine himmlische Blume, verdorrt zu einem Stab, der eigentlich ein entrindeter Baumstamm ist. Sein nacktes Holz ist mit sieben kleinen Versen markiert, die mit der Tinte feuriger Umkehr hinein 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bookmarkEnd w:id="32"/>
    <w:bookmarkStart w:id="33" w:name="brace-yourself"/>
    <w:p>
      <w:pPr>
        <w:pStyle w:val="Heading1"/>
      </w:pPr>
      <w:r>
        <w:t xml:space="preserve">BRACE YOURSELF</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3"/>
    <w:bookmarkStart w:id="40"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35" name="Picture"/>
            <a:graphic>
              <a:graphicData uri="http://schemas.openxmlformats.org/drawingml/2006/picture">
                <pic:pic>
                  <pic:nvPicPr>
                    <pic:cNvPr descr="de/images/staff-1.png" id="36" name="Picture"/>
                    <pic:cNvPicPr>
                      <a:picLocks noChangeArrowheads="1" noChangeAspect="1"/>
                    </pic:cNvPicPr>
                  </pic:nvPicPr>
                  <pic:blipFill>
                    <a:blip r:embed="rId34"/>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38" name="Picture"/>
            <a:graphic>
              <a:graphicData uri="http://schemas.openxmlformats.org/drawingml/2006/picture">
                <pic:pic>
                  <pic:nvPicPr>
                    <pic:cNvPr descr="de/images/flute-1.png" id="39" name="Picture"/>
                    <pic:cNvPicPr>
                      <a:picLocks noChangeArrowheads="1" noChangeAspect="1"/>
                    </pic:cNvPicPr>
                  </pic:nvPicPr>
                  <pic:blipFill>
                    <a:blip r:embed="rId37"/>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0"/>
    <w:bookmarkStart w:id="47" w:name="zweite-schale-demut"/>
    <w:p>
      <w:pPr>
        <w:pStyle w:val="Heading1"/>
      </w:pPr>
      <w:r>
        <w:t xml:space="preserve">Zweite Schale: Demut</w:t>
      </w:r>
    </w:p>
    <w:p>
      <w:pPr>
        <w:pStyle w:val="CaptionedFigure"/>
      </w:pPr>
      <w:r>
        <w:drawing>
          <wp:inline>
            <wp:extent cx="1513806" cy="614696"/>
            <wp:effectExtent b="0" l="0" r="0" t="0"/>
            <wp:docPr descr="images/staff-2.png" title="" id="42" name="Picture"/>
            <a:graphic>
              <a:graphicData uri="http://schemas.openxmlformats.org/drawingml/2006/picture">
                <pic:pic>
                  <pic:nvPicPr>
                    <pic:cNvPr descr="de/images/staff-2.png" id="43" name="Picture"/>
                    <pic:cNvPicPr>
                      <a:picLocks noChangeArrowheads="1" noChangeAspect="1"/>
                    </pic:cNvPicPr>
                  </pic:nvPicPr>
                  <pic:blipFill>
                    <a:blip r:embed="rId41"/>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stets,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Gefallenen mit mehr Stolz und macht ihn reicher und mächtiger, als über pflichtbewusste, demütige Engel zu herrschen. Deshalb ist es leichter für ein Kamel, durch ein Nadelöhr zu gehen, als für einen stolzen, ehrenhaften Gefallenen, in den Himmel einzutreten.</w:t>
      </w:r>
    </w:p>
    <w:p>
      <w:pPr>
        <w:pStyle w:val="CaptionedFigure"/>
      </w:pPr>
      <w:r>
        <w:drawing>
          <wp:inline>
            <wp:extent cx="5334000" cy="288714"/>
            <wp:effectExtent b="0" l="0" r="0" t="0"/>
            <wp:docPr descr="images/flute-2.png" title="" id="45" name="Picture"/>
            <a:graphic>
              <a:graphicData uri="http://schemas.openxmlformats.org/drawingml/2006/picture">
                <pic:pic>
                  <pic:nvPicPr>
                    <pic:cNvPr descr="de/images/flute-2.png" id="46" name="Picture"/>
                    <pic:cNvPicPr>
                      <a:picLocks noChangeArrowheads="1" noChangeAspect="1"/>
                    </pic:cNvPicPr>
                  </pic:nvPicPr>
                  <pic:blipFill>
                    <a:blip r:embed="rId4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47"/>
    <w:bookmarkStart w:id="54" w:name="dritte-schale-vergebung"/>
    <w:p>
      <w:pPr>
        <w:pStyle w:val="Heading1"/>
      </w:pPr>
      <w:r>
        <w:t xml:space="preserve">Dritte Schale: Vergebung</w:t>
      </w:r>
    </w:p>
    <w:p>
      <w:pPr>
        <w:pStyle w:val="CaptionedFigure"/>
      </w:pPr>
      <w:r>
        <w:drawing>
          <wp:inline>
            <wp:extent cx="1470991" cy="614696"/>
            <wp:effectExtent b="0" l="0" r="0" t="0"/>
            <wp:docPr descr="images/staff-3.png" title="" id="49" name="Picture"/>
            <a:graphic>
              <a:graphicData uri="http://schemas.openxmlformats.org/drawingml/2006/picture">
                <pic:pic>
                  <pic:nvPicPr>
                    <pic:cNvPr descr="de/images/staff-3.png" id="50" name="Picture"/>
                    <pic:cNvPicPr>
                      <a:picLocks noChangeArrowheads="1" noChangeAspect="1"/>
                    </pic:cNvPicPr>
                  </pic:nvPicPr>
                  <pic:blipFill>
                    <a:blip r:embed="rId48"/>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stets zu vergeben, wo du richten willst.”</w:t>
      </w:r>
      <w:r>
        <w:t xml:space="preserve">.</w:t>
      </w:r>
    </w:p>
    <w:p>
      <w:pPr>
        <w:pStyle w:val="BodyText"/>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52" name="Picture"/>
            <a:graphic>
              <a:graphicData uri="http://schemas.openxmlformats.org/drawingml/2006/picture">
                <pic:pic>
                  <pic:nvPicPr>
                    <pic:cNvPr descr="de/images/flute-3.png" id="53" name="Picture"/>
                    <pic:cNvPicPr>
                      <a:picLocks noChangeArrowheads="1" noChangeAspect="1"/>
                    </pic:cNvPicPr>
                  </pic:nvPicPr>
                  <pic:blipFill>
                    <a:blip r:embed="rId51"/>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54"/>
    <w:bookmarkStart w:id="61" w:name="vierte-schale-großherzigkeit"/>
    <w:p>
      <w:pPr>
        <w:pStyle w:val="Heading1"/>
      </w:pPr>
      <w:r>
        <w:t xml:space="preserve">Vierte Schale: Großherzigkeit</w:t>
      </w:r>
    </w:p>
    <w:p>
      <w:pPr>
        <w:pStyle w:val="CaptionedFigure"/>
      </w:pPr>
      <w:r>
        <w:drawing>
          <wp:inline>
            <wp:extent cx="1685064" cy="614696"/>
            <wp:effectExtent b="0" l="0" r="0" t="0"/>
            <wp:docPr descr="images/staff-4.png" title="" id="56" name="Picture"/>
            <a:graphic>
              <a:graphicData uri="http://schemas.openxmlformats.org/drawingml/2006/picture">
                <pic:pic>
                  <pic:nvPicPr>
                    <pic:cNvPr descr="de/images/staff-4.png" id="57" name="Picture"/>
                    <pic:cNvPicPr>
                      <a:picLocks noChangeArrowheads="1" noChangeAspect="1"/>
                    </pic:cNvPicPr>
                  </pic:nvPicPr>
                  <pic:blipFill>
                    <a:blip r:embed="rId55"/>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stets Großherzig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59" name="Picture"/>
            <a:graphic>
              <a:graphicData uri="http://schemas.openxmlformats.org/drawingml/2006/picture">
                <pic:pic>
                  <pic:nvPicPr>
                    <pic:cNvPr descr="de/images/flute-4.png" id="60" name="Picture"/>
                    <pic:cNvPicPr>
                      <a:picLocks noChangeArrowheads="1" noChangeAspect="1"/>
                    </pic:cNvPicPr>
                  </pic:nvPicPr>
                  <pic:blipFill>
                    <a:blip r:embed="rId5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1"/>
    <w:bookmarkStart w:id="68" w:name="fünfte-schale-liebe-wo-keine-liebe-ist"/>
    <w:p>
      <w:pPr>
        <w:pStyle w:val="Heading1"/>
      </w:pPr>
      <w:r>
        <w:t xml:space="preserve">Fünfte Schale: Liebe wo keine Liebe ist</w:t>
      </w:r>
    </w:p>
    <w:p>
      <w:pPr>
        <w:pStyle w:val="CaptionedFigure"/>
      </w:pPr>
      <w:r>
        <w:drawing>
          <wp:inline>
            <wp:extent cx="1088717" cy="614696"/>
            <wp:effectExtent b="0" l="0" r="0" t="0"/>
            <wp:docPr descr="images/staff-5.png" title="" id="63" name="Picture"/>
            <a:graphic>
              <a:graphicData uri="http://schemas.openxmlformats.org/drawingml/2006/picture">
                <pic:pic>
                  <pic:nvPicPr>
                    <pic:cNvPr descr="de/images/staff-5.png" id="64" name="Picture"/>
                    <pic:cNvPicPr>
                      <a:picLocks noChangeArrowheads="1" noChangeAspect="1"/>
                    </pic:cNvPicPr>
                  </pic:nvPicPr>
                  <pic:blipFill>
                    <a:blip r:embed="rId62"/>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stets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erzwungener Einsicht und Reue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66" name="Picture"/>
            <a:graphic>
              <a:graphicData uri="http://schemas.openxmlformats.org/drawingml/2006/picture">
                <pic:pic>
                  <pic:nvPicPr>
                    <pic:cNvPr descr="de/images/flute-5.png" id="67" name="Picture"/>
                    <pic:cNvPicPr>
                      <a:picLocks noChangeArrowheads="1" noChangeAspect="1"/>
                    </pic:cNvPicPr>
                  </pic:nvPicPr>
                  <pic:blipFill>
                    <a:blip r:embed="rId6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68"/>
    <w:bookmarkStart w:id="75" w:name="X9c01957ab4ca1abeb90bc85c58e856c0b259711"/>
    <w:p>
      <w:pPr>
        <w:pStyle w:val="Heading1"/>
      </w:pPr>
      <w:r>
        <w:t xml:space="preserve">Sechste Schale - Liebe, dein größter Schatz</w:t>
      </w:r>
    </w:p>
    <w:p>
      <w:pPr>
        <w:pStyle w:val="CaptionedFigure"/>
      </w:pPr>
      <w:r>
        <w:drawing>
          <wp:inline>
            <wp:extent cx="1764577" cy="614696"/>
            <wp:effectExtent b="0" l="0" r="0" t="0"/>
            <wp:docPr descr="images/staff-6.png" title="" id="70" name="Picture"/>
            <a:graphic>
              <a:graphicData uri="http://schemas.openxmlformats.org/drawingml/2006/picture">
                <pic:pic>
                  <pic:nvPicPr>
                    <pic:cNvPr descr="de/images/staff-6.png" id="71" name="Picture"/>
                    <pic:cNvPicPr>
                      <a:picLocks noChangeArrowheads="1" noChangeAspect="1"/>
                    </pic:cNvPicPr>
                  </pic:nvPicPr>
                  <pic:blipFill>
                    <a:blip r:embed="rId69"/>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Hier verwandelt sich unser Stab in ein feuriges Flammenschwert, versehen mit mystischen Versen, dessen wahre Bedeutung nur der kennt, der diesen schweren Weg gegangen ist.</w:t>
      </w:r>
    </w:p>
    <w:p>
      <w:pPr>
        <w:pStyle w:val="BodyText"/>
      </w:pPr>
      <w:r>
        <w:t xml:space="preserve">Für Dämone ist es das begehrteste Folterinstrument von allen in der gesamten Schöpfung. In ihren Händen wird dieser Stab zum Dämonenspeer, mit dem sie ihren Opfern zu verstehen geben, warum sie im Himmel nichts zu suchen haben. Ihnen bedingungslos zu dienen haben, weil das der einzige Weg zurück zum Himmel sei. Dämone kennen den himmlischen Geist sehr wohl und wissen bestens ihn für ihre Zwecke zu missbrauchen.</w:t>
      </w:r>
    </w:p>
    <w:p>
      <w:pPr>
        <w:pStyle w:val="BodyText"/>
      </w:pPr>
      <w:r>
        <w:t xml:space="preserve">Die sechste Schale trägt die Botschaft:</w:t>
      </w:r>
      <w:r>
        <w:t xml:space="preserve"> </w:t>
      </w:r>
      <w:r>
        <w:t xml:space="preserve">“Lass die Liebe stets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Heilöl aus selbstlosem Dienst, tiefster Demut, bedingungsloser Vergebung und unerschöpflicher Großherzigkeit. Mit ihrem Dienst bewegt sich die Liebe durch die Herrschaft der Dämone wie Öl in einem Getriebe. Öl, das die dämonischen Zahnräder auf Abstand hält, damit sie nicht aneinander geraten und sich gegenseitig aufreiben.</w:t>
      </w:r>
    </w:p>
    <w:p>
      <w:pPr>
        <w:pStyle w:val="BodyText"/>
      </w:pPr>
      <w:r>
        <w:t xml:space="preserve">Mit Demut mildert das himmlische öl ihre aggressiven Angriffe. Mit Vergebung wird es unverwundbar. Mit Großherzigkeit wird es unerschöpflich ausdauernd. Und weil der einzige Grund für Liebe die Liebe selbst ist, wird sie zu einem unbesiegbaren Krieger, der vor nichts haltmacht.</w:t>
      </w:r>
    </w:p>
    <w:p>
      <w:pPr>
        <w:pStyle w:val="BodyText"/>
      </w:pPr>
      <w:r>
        <w:t xml:space="preserve">So wie jedes Öl sein eigenes Aroma hat, das seine Zutaten widerspiegelt, so haben auch Engel und Dämone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Dämone ist es ein erstickender Gestank von Verfall und verrottendem Stolz.</w:t>
      </w:r>
    </w:p>
    <w:p>
      <w:pPr>
        <w:pStyle w:val="BodyText"/>
      </w:pPr>
      <w:r>
        <w:t xml:space="preserve">Dämone machen vor nichts halt, um an die kostbarsten Schätze der Engel zu kommen.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kommt.</w:t>
      </w:r>
    </w:p>
    <w:p>
      <w:pPr>
        <w:pStyle w:val="BodyText"/>
      </w:pPr>
      <w:r>
        <w:t xml:space="preserve">Wir alle geraten manchmal in Schwierigkeiten und brauchen Unterstützung, um voranzukommen. Aber während Engel nur genug Unterstützung suchen, um wieder auf eigenen Füßen zu stehen, gewöhnen sich Dämone daran um sie am Ende als von Engeln zu armen, hilflos gemachten Opfern einzufordern.</w:t>
      </w:r>
    </w:p>
    <w:p>
      <w:pPr>
        <w:pStyle w:val="BodyText"/>
      </w:pPr>
      <w:r>
        <w:t xml:space="preserve">Dämone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 helfende Hand der Engel, von Dämonen zum Missbrauch des himmlischen Geistes verdreht, macht die Dämone nur noch schlimmer. Sodass wir Engel der traurigen Wahrheit ins Auge sehen müssen, dass wir nicht helfen können und die einzige Hilfe darin besteht, ihnen den Rücken zu kehren, damit sie ihrem Ende entgegen gehen können. Dem Ende der auch der Anfang ist.</w:t>
      </w:r>
    </w:p>
    <w:p>
      <w:pPr>
        <w:pStyle w:val="CaptionedFigure"/>
      </w:pPr>
      <w:r>
        <w:drawing>
          <wp:inline>
            <wp:extent cx="5334000" cy="288714"/>
            <wp:effectExtent b="0" l="0" r="0" t="0"/>
            <wp:docPr descr="images/flute-6.png" title="" id="73" name="Picture"/>
            <a:graphic>
              <a:graphicData uri="http://schemas.openxmlformats.org/drawingml/2006/picture">
                <pic:pic>
                  <pic:nvPicPr>
                    <pic:cNvPr descr="de/images/flute-6.png" id="74" name="Picture"/>
                    <pic:cNvPicPr>
                      <a:picLocks noChangeArrowheads="1" noChangeAspect="1"/>
                    </pic:cNvPicPr>
                  </pic:nvPicPr>
                  <pic:blipFill>
                    <a:blip r:embed="rId7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75"/>
    <w:bookmarkStart w:id="82" w:name="siebte-schale---göttliche-liebe"/>
    <w:p>
      <w:pPr>
        <w:pStyle w:val="Heading1"/>
      </w:pPr>
      <w:r>
        <w:t xml:space="preserve">Siebte Schale - Göttliche Liebe</w:t>
      </w:r>
    </w:p>
    <w:p>
      <w:pPr>
        <w:pStyle w:val="CaptionedFigure"/>
      </w:pPr>
      <w:r>
        <w:drawing>
          <wp:inline>
            <wp:extent cx="3391537" cy="614696"/>
            <wp:effectExtent b="0" l="0" r="0" t="0"/>
            <wp:docPr descr="images/staff-7.png" title="" id="77" name="Picture"/>
            <a:graphic>
              <a:graphicData uri="http://schemas.openxmlformats.org/drawingml/2006/picture">
                <pic:pic>
                  <pic:nvPicPr>
                    <pic:cNvPr descr="de/images/staff-7.png" id="78" name="Picture"/>
                    <pic:cNvPicPr>
                      <a:picLocks noChangeArrowheads="1" noChangeAspect="1"/>
                    </pic:cNvPicPr>
                  </pic:nvPicPr>
                  <pic:blipFill>
                    <a:blip r:embed="rId76"/>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0" name="Picture"/>
            <a:graphic>
              <a:graphicData uri="http://schemas.openxmlformats.org/drawingml/2006/picture">
                <pic:pic>
                  <pic:nvPicPr>
                    <pic:cNvPr descr="de/images/flute-7.png" id="81" name="Picture"/>
                    <pic:cNvPicPr>
                      <a:picLocks noChangeArrowheads="1" noChangeAspect="1"/>
                    </pic:cNvPicPr>
                  </pic:nvPicPr>
                  <pic:blipFill>
                    <a:blip r:embed="rId7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2"/>
    <w:bookmarkStart w:id="86"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84" name="Picture"/>
            <a:graphic>
              <a:graphicData uri="http://schemas.openxmlformats.org/drawingml/2006/picture">
                <pic:pic>
                  <pic:nvPicPr>
                    <pic:cNvPr descr="de/images/staff-and-flute.png" id="85" name="Picture"/>
                    <pic:cNvPicPr>
                      <a:picLocks noChangeArrowheads="1" noChangeAspect="1"/>
                    </pic:cNvPicPr>
                  </pic:nvPicPr>
                  <pic:blipFill>
                    <a:blip r:embed="rId83"/>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p>
      <w:pPr>
        <w:pStyle w:val="BodyText"/>
      </w:pPr>
      <w:r>
        <w:t xml:space="preserve">Stab auf YouTube ansehen: https://youtu.be/d-HyzTst-Cw</w:t>
      </w:r>
    </w:p>
    <w:bookmarkEnd w:id="86"/>
    <w:bookmarkStart w:id="88" w:name="tag-2---vor-den-toren-des-himmels"/>
    <w:p>
      <w:pPr>
        <w:pStyle w:val="Heading1"/>
      </w:pPr>
      <w:r>
        <w:t xml:space="preserve">Tag 2 - Vor den Toren des Himmels</w:t>
      </w:r>
    </w:p>
    <w:bookmarkStart w:id="87"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87"/>
    <w:bookmarkEnd w:id="88"/>
    <w:bookmarkStart w:id="89"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89"/>
    <w:bookmarkStart w:id="91"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0"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0"/>
    <w:bookmarkEnd w:id="91"/>
    <w:bookmarkStart w:id="92"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2"/>
    <w:bookmarkStart w:id="93" w:name="erstes-gebot"/>
    <w:p>
      <w:pPr>
        <w:pStyle w:val="Heading1"/>
      </w:pPr>
      <w:r>
        <w:t xml:space="preserve">Erstes Gebot</w:t>
      </w:r>
    </w:p>
    <w:bookmarkEnd w:id="93"/>
    <w:bookmarkStart w:id="94" w:name="X60f642b240d2f0e684c4de73719588646b56e4c"/>
    <w:p>
      <w:pPr>
        <w:pStyle w:val="Heading1"/>
      </w:pP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4"/>
    <w:bookmarkStart w:id="95" w:name="zweites-gebot"/>
    <w:p>
      <w:pPr>
        <w:pStyle w:val="Heading1"/>
      </w:pPr>
      <w:r>
        <w:t xml:space="preserve">Zweites Gebot</w:t>
      </w:r>
    </w:p>
    <w:bookmarkEnd w:id="95"/>
    <w:bookmarkStart w:id="96" w:name="du-sollst-dir-kein-bildnis-machen"/>
    <w:p>
      <w:pPr>
        <w:pStyle w:val="Heading1"/>
      </w:pP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96"/>
    <w:bookmarkStart w:id="97" w:name="drittes-gebot"/>
    <w:p>
      <w:pPr>
        <w:pStyle w:val="Heading1"/>
      </w:pPr>
      <w:r>
        <w:t xml:space="preserve">Drittes Gebot</w:t>
      </w:r>
    </w:p>
    <w:bookmarkEnd w:id="97"/>
    <w:bookmarkStart w:id="98" w:name="X55ec172546ad657abd080652aadbfab2c642ac0"/>
    <w:p>
      <w:pPr>
        <w:pStyle w:val="Heading1"/>
      </w:pP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98"/>
    <w:bookmarkStart w:id="99" w:name="viertes-gebot"/>
    <w:p>
      <w:pPr>
        <w:pStyle w:val="Heading1"/>
      </w:pPr>
      <w:r>
        <w:t xml:space="preserve">Viertes Gebot</w:t>
      </w:r>
    </w:p>
    <w:bookmarkEnd w:id="99"/>
    <w:bookmarkStart w:id="100" w:name="Xd760bb7e3a565511c1f29b04f92342246c8ed72"/>
    <w:p>
      <w:pPr>
        <w:pStyle w:val="Heading1"/>
      </w:pP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00"/>
    <w:bookmarkStart w:id="101" w:name="fünftes-gebot"/>
    <w:p>
      <w:pPr>
        <w:pStyle w:val="Heading1"/>
      </w:pPr>
      <w:r>
        <w:t xml:space="preserve">Fünftes Gebot</w:t>
      </w:r>
    </w:p>
    <w:bookmarkEnd w:id="101"/>
    <w:bookmarkStart w:id="102" w:name="Xa1dd49dd1b81e48bdd1d42c121022e4c273e474"/>
    <w:p>
      <w:pPr>
        <w:pStyle w:val="Heading1"/>
      </w:pP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02"/>
    <w:bookmarkStart w:id="103" w:name="sechstes-gebot"/>
    <w:p>
      <w:pPr>
        <w:pStyle w:val="Heading1"/>
      </w:pPr>
      <w:r>
        <w:t xml:space="preserve">Sechstes Gebot</w:t>
      </w:r>
    </w:p>
    <w:bookmarkEnd w:id="103"/>
    <w:bookmarkStart w:id="104" w:name="du-sollst-nicht-töten"/>
    <w:p>
      <w:pPr>
        <w:pStyle w:val="Heading1"/>
      </w:pP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04"/>
    <w:bookmarkStart w:id="105" w:name="siebtes-gebot"/>
    <w:p>
      <w:pPr>
        <w:pStyle w:val="Heading1"/>
      </w:pPr>
      <w:r>
        <w:t xml:space="preserve">Siebtes Gebot</w:t>
      </w:r>
    </w:p>
    <w:bookmarkEnd w:id="105"/>
    <w:bookmarkStart w:id="106" w:name="du-sollst-nicht-ehebrechen"/>
    <w:p>
      <w:pPr>
        <w:pStyle w:val="Heading1"/>
      </w:pP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6"/>
    <w:bookmarkStart w:id="107" w:name="achtes-gebot"/>
    <w:p>
      <w:pPr>
        <w:pStyle w:val="Heading1"/>
      </w:pPr>
      <w:r>
        <w:t xml:space="preserve">Achtes Gebot</w:t>
      </w:r>
    </w:p>
    <w:bookmarkEnd w:id="107"/>
    <w:bookmarkStart w:id="108" w:name="du-sollst-nicht-stehlen"/>
    <w:p>
      <w:pPr>
        <w:pStyle w:val="Heading1"/>
      </w:pPr>
      <w:r>
        <w:t xml:space="preserve">Du sollst nicht stehlen</w:t>
      </w:r>
    </w:p>
    <w:p>
      <w:pPr>
        <w:pStyle w:val="FirstParagraph"/>
      </w:pPr>
      <w:r>
        <w:t xml:space="preserve">Hier erblicken wir abermals ein dämonisches Meisterwerk der Realitätsverdrehung. Jesus sprach:</w:t>
      </w:r>
      <w:r>
        <w:t xml:space="preserve"> </w:t>
      </w:r>
      <w:r>
        <w:t xml:space="preserve">“Der Splitter, den du in den Augen eines anderen siehst, ist immer ein Fragment der Balken, die du in deinen eigenen Augen hast.”</w:t>
      </w:r>
      <w:r>
        <w:t xml:space="preserve"> </w:t>
      </w:r>
      <w:r>
        <w:t xml:space="preserve">Die gefallenen Geister übernehmen niemals Verantwortung für ihre Handlungen und werden niemals akzeptieren, dass sie der Grund für einen Diebstahl sind.</w:t>
      </w:r>
    </w:p>
    <w:p>
      <w:pPr>
        <w:pStyle w:val="BodyText"/>
      </w:pPr>
      <w:r>
        <w:t xml:space="preserve">Die Erwartung einer Belohnung basierend auf Fähigkeiten, Grad oder Position ist bereits Diebstahl an der göttlichen Ordnung. Im Himmel engagiert sich jeder mit den Fähigkeiten, die er hat, ohne jegliche Erwartungen einer Belohnung. Erwartungen sind der Mangel an Vertrauen in den himmlischen Geist und die Furcht, die damit einhergeht.</w:t>
      </w:r>
    </w:p>
    <w:p>
      <w:pPr>
        <w:pStyle w:val="BodyText"/>
      </w:pPr>
      <w:r>
        <w:t xml:space="preserve">Und das Geld geht einen Schritt weiter: Es ist ein Ausdruck, ein Bildnis der Erwartung mit dem Zweck, den Mangel an Vertrauen zu verbergen und zu kompensieren. Es erschafft ein falsches Vertrauen, welches eine Lüge ist und das echte Vertrauen noch mehr zerbröseln lässt. Bis auch das Vertrauen in das Geld dahin ist. Dann braucht es eine weitere Kompensation wie Überwachung, dann Regierungen, Strafverfolgungsbeamte, Bestrafungen, Gefängnisse und so weiter. Kompensation über Kompensation, Lüge über Lüge über noch eine Lüge.</w:t>
      </w:r>
    </w:p>
    <w:p>
      <w:pPr>
        <w:pStyle w:val="BodyText"/>
      </w:pPr>
      <w:r>
        <w:t xml:space="preserve">Aber es hört hier nicht auf. Sobald der himmlische Geist unter einem erzwungenen Geldsystem begraben ist, wird auch der Dienst für Geld erzwungen und verwandelt jeden in dessen Sklaverei. Und die meisten seiner Sklaven haben keinen Stab - einen Ausdruck der Stärke meines himmlischen Geistes - wie ich, um durch alle seine Lügenschichten der Kompensation zu bohren. Die meisten von ihnen stoppen viel früher bei Dingen wie der Regierung und ihren Steuern, den Zahlungsregeln, dem Geldsystem und so weiter.</w:t>
      </w:r>
    </w:p>
    <w:p>
      <w:pPr>
        <w:pStyle w:val="BodyText"/>
      </w:pPr>
      <w:r>
        <w:t xml:space="preserve">Wir Engel jedoch leben in der himmlischen Ökonomie der Liebe: Jeder gibt das Seine aus Freude am Geben, und jeder empfängt, was er braucht, durch das Vertrauen in die göttliche Vorsehung. Wie die Lilien auf dem Felde arbeiten wir nicht um des Mammons willen, sondern blühen zur Ehre des Schöpfers.</w:t>
      </w:r>
    </w:p>
    <w:bookmarkEnd w:id="108"/>
    <w:bookmarkStart w:id="109" w:name="neuntes-gebot"/>
    <w:p>
      <w:pPr>
        <w:pStyle w:val="Heading1"/>
      </w:pPr>
      <w:r>
        <w:t xml:space="preserve">Neuntes Gebot</w:t>
      </w:r>
    </w:p>
    <w:bookmarkEnd w:id="109"/>
    <w:bookmarkStart w:id="110" w:name="du-sollst-nicht-lügen"/>
    <w:p>
      <w:pPr>
        <w:pStyle w:val="Heading1"/>
      </w:pPr>
      <w:r>
        <w:t xml:space="preserve">Du sollst nicht lügen</w:t>
      </w:r>
    </w:p>
    <w:p>
      <w:pPr>
        <w:pStyle w:val="FirstParagraph"/>
      </w:pPr>
      <w:r>
        <w:t xml:space="preserve">Hier sprach Jesus abermals:</w:t>
      </w:r>
      <w:r>
        <w:t xml:space="preserve"> </w:t>
      </w:r>
      <w:r>
        <w:t xml:space="preserve">“Der Splitter, den du in den Augen eines anderen siehst, ist immer ein Fragment der Balken, die du in deinen eigenen Augen hast.”</w:t>
      </w:r>
    </w:p>
    <w:p>
      <w:pPr>
        <w:pStyle w:val="BodyText"/>
      </w:pPr>
      <w:r>
        <w:t xml:space="preserve">Während die Stärke der gefallenen Geister auf ihrer Macht basiert, gründet sich unsere engelhafte Stärke auf unsere Sanftmut. Der himmlische Geist der Engel ist so gütig und sanft, voller Mitgefühl und stets um Verständnis bemüht und daher vertrauenswürdig. Niemand muss Furcht haben, die Wahrheit zu sagen, daher gibt es keine Lügen im Himmel.</w:t>
      </w:r>
    </w:p>
    <w:p>
      <w:pPr>
        <w:pStyle w:val="BodyText"/>
      </w:pPr>
      <w:r>
        <w:t xml:space="preserve">Die Dämonen jedoch bekämpfen Lügen auf die entgegengesetzte Weise: mit Gekränktheit bis hin zur Wut und mit der Macht der Gesetze und der Drohung der Bestrafung. Wir Engel jedoch wissen, dass das Gekränktsein oder gar Wut die Drehpunkt ist, um die Schuld auf die andere Seite zu wenden, so dass man niemals einen Engel gekränkt oder gar wütend sehen wird.</w:t>
      </w:r>
    </w:p>
    <w:p>
      <w:pPr>
        <w:pStyle w:val="BodyText"/>
      </w:pPr>
      <w:r>
        <w:t xml:space="preserve">Wenn uns also jemand mit einer Lüge geschlagen hat, schlagen wir uns selbst nochmals mit der Frage, wie wir so weit vom himmlischen Geist abfallen konnten, dass wir unsere Vertrauenswürdigkeit verloren haben.</w:t>
      </w:r>
    </w:p>
    <w:p>
      <w:pPr>
        <w:pStyle w:val="BodyText"/>
      </w:pPr>
      <w:r>
        <w:t xml:space="preserve">Wie kristallklare Bergquellen sprudelt die Wahrheit natürlich aus engelshaften Herzen hervor. Wir brauchen keine Gesetze gegen die Lüge, denn wo Liebe und Vertrauen herrschen, da blüht die Wahrheit wie Blumen im Frühling. Unsere Wahrhaftigkeit ist nicht aus Furcht vor Strafe geboren, sondern aus der reinen Freude an der Klarheit des göttlichen Lichts, das durch uns strahlt.</w:t>
      </w:r>
    </w:p>
    <w:bookmarkEnd w:id="110"/>
    <w:bookmarkStart w:id="111" w:name="zehntes-gebot"/>
    <w:p>
      <w:pPr>
        <w:pStyle w:val="Heading1"/>
      </w:pPr>
      <w:r>
        <w:t xml:space="preserve">Zehntes Gebot</w:t>
      </w:r>
    </w:p>
    <w:bookmarkEnd w:id="111"/>
    <w:bookmarkStart w:id="112" w:name="du-sollst-nicht-begehren"/>
    <w:p>
      <w:pPr>
        <w:pStyle w:val="Heading1"/>
      </w:pPr>
      <w:r>
        <w:t xml:space="preserve">Du sollst nicht begehren…</w:t>
      </w:r>
    </w:p>
    <w:p>
      <w:pPr>
        <w:pStyle w:val="FirstParagraph"/>
      </w:pPr>
      <w:r>
        <w:t xml:space="preserve">Dieses finale Prinzip enthüllt auf eindrucksvolle Weise die innere Leere der gefallenen Geister und ihre Definition des Selbstwertes an Dingen, die Engel hervorgebracht und zum Ausdruck gebracht haben. Sie können nichts aus sich selbst hervorbringen, weil im Inneren gähnende Leere herrscht. Dabei können diese begehrten Dinge alles sein - von einer zarten Idee bis zum vollendeten Kunstwerk.</w:t>
      </w:r>
    </w:p>
    <w:p>
      <w:pPr>
        <w:pStyle w:val="BodyText"/>
      </w:pPr>
      <w:r>
        <w:t xml:space="preserve">Sie erfinden nichts Eigenes, sondern benutzen Anleitungen, die sie gekauft oder gestohlen haben. Sie arbeiten nicht wahrhaftig, sondern lassen für Geld arbeiten, während sie selbst in der spirituellen Ödnis verharren.</w:t>
      </w:r>
    </w:p>
    <w:p>
      <w:pPr>
        <w:pStyle w:val="BodyText"/>
      </w:pPr>
      <w:r>
        <w:t xml:space="preserve">Die gefallenen Geister sind nur in den zwei fragwürdigen Talenten eines Parasiten und eines Schmarotzers bewandert: Ein Parasit ist jemand, der in fremdes Eigentum eindringt oder es in Besitz nimmt und sich verhält, als würde es ihm gehören. Ein Schmarotzer ist jemand, der die maximal mögliche Belohnung für den minimal möglichen Aufwand erwartet - oder sogar fordert.</w:t>
      </w:r>
    </w:p>
    <w:p>
      <w:pPr>
        <w:pStyle w:val="BodyText"/>
      </w:pPr>
      <w:r>
        <w:t xml:space="preserve">Und was beide gemeinsam haben, ist, dass sie ihre Größe daran messen, wie viele gehorsame Diener ihnen selbst bei den kleinsten Problemen zu Hilfe eilen. Je kleiner das Problem, umso besser - denn so können sie ihre eingebildete Wichtigkeit zur Schau stellen.</w:t>
      </w:r>
    </w:p>
    <w:p>
      <w:pPr>
        <w:pStyle w:val="BodyText"/>
      </w:pPr>
      <w:r>
        <w:t xml:space="preserve">Dieses Prinzip enthüllt von allen wohl am deutlichsten den Sinn dessen, was Jesus mit</w:t>
      </w:r>
      <w:r>
        <w:t xml:space="preserve"> </w:t>
      </w:r>
      <w:r>
        <w:t xml:space="preserve">“fein dekorierten Gräbern”</w:t>
      </w:r>
      <w:r>
        <w:t xml:space="preserve"> </w:t>
      </w:r>
      <w:r>
        <w:t xml:space="preserve">meinte, die im Innern voller verrottendem Totengebein sind.</w:t>
      </w:r>
    </w:p>
    <w:p>
      <w:pPr>
        <w:pStyle w:val="BodyText"/>
      </w:pPr>
      <w:r>
        <w:t xml:space="preserve">Wir Engel jedoch brauchen ein solches Verbot nicht, denn wir begehren nicht, was der andere hat, sondern freuen uns mit ihm an seiner himmlischen Gabe. Wie Blumen, die sich nicht um die Schönheit der Nachbarblüte sorgen, sondern alle zusammen einen prächtigen Garten bilden, so ergänzen wir uns in der göttlichen Symphonie des Seins.</w:t>
      </w:r>
    </w:p>
    <w:p>
      <w:pPr>
        <w:pStyle w:val="BodyText"/>
      </w:pPr>
      <w:r>
        <w:t xml:space="preserve">Etwas, das die gefallenen Geister beim besten Willen nicht begreifen können - denn wo das Herz von Liebe erfüllt ist, da ist kein Raum für Neid oder Begierde. In der himmlischen Fülle gibt es genug für alle, und jeder trägt seine einzigartige Note zur kosmischen Harmonie bei.</w:t>
      </w:r>
    </w:p>
    <w:bookmarkEnd w:id="112"/>
    <w:bookmarkStart w:id="113"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13"/>
    <w:bookmarkStart w:id="117" w:name="überwindung-der-finsternis"/>
    <w:p>
      <w:pPr>
        <w:pStyle w:val="Heading1"/>
      </w:pPr>
      <w:r>
        <w:t xml:space="preserve">Überwindung der Finsternis</w:t>
      </w:r>
    </w:p>
    <w:p>
      <w:pPr>
        <w:pStyle w:val="FirstParagraph"/>
      </w:pPr>
      <w:r>
        <w:t xml:space="preserve">Der Herr der Finsternis wurde vom Herrn des Lichts besiegt.</w:t>
      </w:r>
      <w:r>
        <w:t xml:space="preserve"> </w:t>
      </w:r>
      <w:r>
        <w:rPr>
          <w:b/>
          <w:bCs/>
        </w:rPr>
        <w:t xml:space="preserve">Hoch lebe der Herr des Lichts und der Finsternis.</w:t>
      </w:r>
    </w:p>
    <w:p>
      <w:pPr>
        <w:pStyle w:val="CaptionedFigure"/>
      </w:pPr>
      <w:r>
        <w:drawing>
          <wp:inline>
            <wp:extent cx="3600000" cy="3600000"/>
            <wp:effectExtent b="0" l="0" r="0" t="0"/>
            <wp:docPr descr="images/chef-angel.png" title="" id="115" name="Picture"/>
            <a:graphic>
              <a:graphicData uri="http://schemas.openxmlformats.org/drawingml/2006/picture">
                <pic:pic>
                  <pic:nvPicPr>
                    <pic:cNvPr descr="de/images/chef-angel.png" id="116" name="Picture"/>
                    <pic:cNvPicPr>
                      <a:picLocks noChangeArrowheads="1" noChangeAspect="1"/>
                    </pic:cNvPicPr>
                  </pic:nvPicPr>
                  <pic:blipFill>
                    <a:blip r:embed="rId114"/>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bookmarkEnd w:id="117"/>
    <w:bookmarkStart w:id="118" w:name="day-3-resurrection-of-jerusalem"/>
    <w:p>
      <w:pPr>
        <w:pStyle w:val="Heading1"/>
      </w:pPr>
      <w:r>
        <w:t xml:space="preserve">Day 3: Resurrection of Jerusalem</w:t>
      </w:r>
    </w:p>
    <w:p>
      <w:pPr>
        <w:pStyle w:val="FirstParagraph"/>
      </w:pPr>
      <w:r>
        <w:t xml:space="preserve">Der ewige und lebendige Tempel von Jerusalem ist ein Ausdruck des ewigen und lebendigen himmlischen Geistes selbst. Er kann genauso wenig aus der Perspektive des toten und vergänglichen Ausdrucks entdeckt und zum Ausdruck gebracht werden, wie ein Bild nicht den Maler malen kann. Wir werden den Weg des Ausdrucks bis zum Ende gehen müssen. Den Himmlischen Geist bis aufs äußerste, bis in den zweiten Tod herausfordern, um ihn in seiner Ganzheit erfahren zu können. Dorthin, wo Ende und Anfang sich begegnen. Nur dort, im Anfang, die Ganzheit des Himmlischen in uns, können wir den Ursprung und das Zentrum des Himmels, den ewigen und lebendigen Tempel von Jerusalem begreifen und hier in der Materiellen Welt wieder finden und zum Ausdruck bringen.</w:t>
      </w:r>
    </w:p>
    <w:bookmarkEnd w:id="118"/>
    <w:bookmarkStart w:id="120"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19"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19"/>
    <w:bookmarkEnd w:id="120"/>
    <w:bookmarkStart w:id="121"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21"/>
    <w:bookmarkStart w:id="122"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22"/>
    <w:bookmarkStart w:id="123"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23"/>
    <w:bookmarkStart w:id="127"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25" name="Picture"/>
            <a:graphic>
              <a:graphicData uri="http://schemas.openxmlformats.org/drawingml/2006/picture">
                <pic:pic>
                  <pic:nvPicPr>
                    <pic:cNvPr descr="de/images/me.png" id="126" name="Picture"/>
                    <pic:cNvPicPr>
                      <a:picLocks noChangeArrowheads="1" noChangeAspect="1"/>
                    </pic:cNvPicPr>
                  </pic:nvPicPr>
                  <pic:blipFill>
                    <a:blip r:embed="rId124"/>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27"/>
    <w:bookmarkStart w:id="128"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28"/>
    <w:bookmarkStart w:id="129" w:name="wann"/>
    <w:p>
      <w:pPr>
        <w:pStyle w:val="Heading1"/>
      </w:pPr>
      <w:r>
        <w:t xml:space="preserve">Wann?</w:t>
      </w:r>
    </w:p>
    <w:p>
      <w:pPr>
        <w:pStyle w:val="FirstParagraph"/>
      </w:pPr>
      <w:r>
        <w:t xml:space="preserve">Ich kann nicht ewig warten. Meine und eure noch verfügbare Zeit ist sehr kurz bemessen.</w:t>
      </w:r>
    </w:p>
    <w:bookmarkEnd w:id="129"/>
    <w:bookmarkStart w:id="133"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30" name="Picture"/>
            <a:graphic>
              <a:graphicData uri="http://schemas.openxmlformats.org/drawingml/2006/picture">
                <pic:pic>
                  <pic:nvPicPr>
                    <pic:cNvPr descr="de/images/chef-angel.png" id="131" name="Picture"/>
                    <pic:cNvPicPr>
                      <a:picLocks noChangeArrowheads="1" noChangeAspect="1"/>
                    </pic:cNvPicPr>
                  </pic:nvPicPr>
                  <pic:blipFill>
                    <a:blip r:embed="rId114"/>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32"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32"/>
    <w:bookmarkEnd w:id="133"/>
    <w:bookmarkStart w:id="134" w:name="section"/>
    <w:p>
      <w:pPr>
        <w:pStyle w:val="Heading1"/>
      </w:pPr>
    </w:p>
    <w:bookmarkEnd w:id="134"/>
    <w:bookmarkStart w:id="135" w:name="programm-des-dritten-tages"/>
    <w:p>
      <w:pPr>
        <w:pStyle w:val="Heading1"/>
      </w:pPr>
      <w:r>
        <w:t xml:space="preserve">Programm des dritten Tages</w:t>
      </w:r>
    </w:p>
    <w:bookmarkEnd w:id="135"/>
    <w:bookmarkStart w:id="136" w:name="kapitel-1"/>
    <w:p>
      <w:pPr>
        <w:pStyle w:val="Heading1"/>
      </w:pPr>
      <w:r>
        <w:t xml:space="preserve">Kapitel 1</w:t>
      </w:r>
    </w:p>
    <w:bookmarkEnd w:id="136"/>
    <w:bookmarkStart w:id="137"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37"/>
    <w:bookmarkStart w:id="138" w:name="kapitel-2"/>
    <w:p>
      <w:pPr>
        <w:pStyle w:val="Heading1"/>
      </w:pPr>
      <w:r>
        <w:t xml:space="preserve">Kapitel 2</w:t>
      </w:r>
    </w:p>
    <w:bookmarkEnd w:id="138"/>
    <w:bookmarkStart w:id="139"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39"/>
    <w:bookmarkStart w:id="141" w:name="kapitel-3"/>
    <w:p>
      <w:pPr>
        <w:pStyle w:val="Heading1"/>
      </w:pPr>
      <w:r>
        <w:t xml:space="preserve">Kapitel 3</w:t>
      </w:r>
    </w:p>
    <w:bookmarkStart w:id="140"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40"/>
    <w:bookmarkEnd w:id="141"/>
    <w:bookmarkStart w:id="142" w:name="section-1"/>
    <w:p>
      <w:pPr>
        <w:pStyle w:val="Heading1"/>
      </w:pPr>
    </w:p>
    <w:bookmarkEnd w:id="142"/>
    <w:bookmarkStart w:id="143" w:name="section-2"/>
    <w:p>
      <w:pPr>
        <w:pStyle w:val="Heading1"/>
      </w:pPr>
    </w:p>
    <w:bookmarkEnd w:id="143"/>
    <w:bookmarkStart w:id="144" w:name="section-3"/>
    <w:p>
      <w:pPr>
        <w:pStyle w:val="Heading1"/>
      </w:pPr>
    </w:p>
    <w:bookmarkEnd w:id="144"/>
    <w:bookmarkStart w:id="145"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51" Target="media/rId51.png" /><Relationship Type="http://schemas.openxmlformats.org/officeDocument/2006/relationships/image" Id="rId58" Target="media/rId58.png" /><Relationship Type="http://schemas.openxmlformats.org/officeDocument/2006/relationships/image" Id="rId65" Target="media/rId65.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24" Target="media/rId124.png" /><Relationship Type="http://schemas.openxmlformats.org/officeDocument/2006/relationships/image" Id="rId34" Target="media/rId34.png" /><Relationship Type="http://schemas.openxmlformats.org/officeDocument/2006/relationships/image" Id="rId41" Target="media/rId41.png" /><Relationship Type="http://schemas.openxmlformats.org/officeDocument/2006/relationships/image" Id="rId48" Target="media/rId48.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83" Target="media/rId83.png" /><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0" Target="https://github.com/steffomix/herz-von-jerusalem/commits/main" TargetMode="External" /><Relationship Type="http://schemas.openxmlformats.org/officeDocument/2006/relationships/hyperlink" Id="rId21"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2025-09-16T17:11:15Z</dcterms:created>
  <dcterms:modified xsi:type="dcterms:W3CDTF">2025-09-16T17:11:15Z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